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0.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2"/>
        <w:gridCol w:w="336"/>
        <w:gridCol w:w="506"/>
        <w:gridCol w:w="402"/>
        <w:gridCol w:w="436"/>
        <w:gridCol w:w="7"/>
        <w:gridCol w:w="682"/>
        <w:gridCol w:w="1023"/>
        <w:gridCol w:w="1012"/>
        <w:gridCol w:w="667"/>
        <w:gridCol w:w="15"/>
        <w:gridCol w:w="846"/>
        <w:gridCol w:w="507"/>
        <w:gridCol w:w="341"/>
        <w:gridCol w:w="1690"/>
        <w:gridCol w:w="14"/>
        <w:gridCol w:w="14"/>
        <w:tblGridChange w:id="0">
          <w:tblGrid>
            <w:gridCol w:w="1692"/>
            <w:gridCol w:w="336"/>
            <w:gridCol w:w="506"/>
            <w:gridCol w:w="402"/>
            <w:gridCol w:w="436"/>
            <w:gridCol w:w="7"/>
            <w:gridCol w:w="682"/>
            <w:gridCol w:w="1023"/>
            <w:gridCol w:w="1012"/>
            <w:gridCol w:w="667"/>
            <w:gridCol w:w="15"/>
            <w:gridCol w:w="846"/>
            <w:gridCol w:w="507"/>
            <w:gridCol w:w="341"/>
            <w:gridCol w:w="1690"/>
            <w:gridCol w:w="14"/>
            <w:gridCol w:w="14"/>
          </w:tblGrid>
        </w:tblGridChange>
      </w:tblGrid>
      <w:tr>
        <w:tc>
          <w:tcPr>
            <w:gridSpan w:val="16"/>
            <w:shd w:fill="824d83"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5.C. APERÇU DU RAPPORT DE CONFÉRENCE DE PRISE EN CHARGE</w:t>
            </w:r>
          </w:p>
        </w:tc>
      </w:tr>
      <w:tr>
        <w:tc>
          <w:tcPr>
            <w:gridSpan w:val="4"/>
            <w:tcBorders>
              <w:top w:color="000000" w:space="0" w:sz="0" w:val="nil"/>
              <w:right w:color="000000" w:space="0" w:sz="0" w:val="nil"/>
            </w:tcBorders>
            <w:shd w:fill="d9d9d9" w:val="clear"/>
          </w:tcPr>
          <w:p w:rsidR="00000000" w:rsidDel="00000000" w:rsidP="00000000" w:rsidRDefault="00000000" w:rsidRPr="00000000" w14:paraId="00000012">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12"/>
            <w:tcBorders>
              <w:top w:color="000000" w:space="0" w:sz="0" w:val="nil"/>
              <w:left w:color="000000" w:space="0" w:sz="0" w:val="nil"/>
            </w:tcBorders>
            <w:shd w:fill="d9d9d9" w:val="clear"/>
          </w:tcPr>
          <w:p w:rsidR="00000000" w:rsidDel="00000000" w:rsidP="00000000" w:rsidRDefault="00000000" w:rsidRPr="00000000" w14:paraId="00000016">
            <w:pPr>
              <w:spacing w:line="240" w:lineRule="auto"/>
              <w:jc w:val="left"/>
              <w:rPr>
                <w:sz w:val="20"/>
                <w:szCs w:val="20"/>
              </w:rPr>
            </w:pPr>
            <w:r w:rsidDel="00000000" w:rsidR="00000000" w:rsidRPr="00000000">
              <w:rPr>
                <w:sz w:val="20"/>
                <w:szCs w:val="20"/>
                <w:rtl w:val="0"/>
              </w:rPr>
              <w:t xml:space="preserve">Étape 3 : Planification de la prise en charge </w:t>
            </w:r>
          </w:p>
          <w:p w:rsidR="00000000" w:rsidDel="00000000" w:rsidP="00000000" w:rsidRDefault="00000000" w:rsidRPr="00000000" w14:paraId="00000017">
            <w:pPr>
              <w:spacing w:line="240" w:lineRule="auto"/>
              <w:jc w:val="left"/>
              <w:rPr>
                <w:i w:val="1"/>
                <w:sz w:val="20"/>
                <w:szCs w:val="20"/>
                <w:u w:val="single"/>
              </w:rPr>
            </w:pPr>
            <w:r w:rsidDel="00000000" w:rsidR="00000000" w:rsidRPr="00000000">
              <w:rPr>
                <w:i w:val="1"/>
                <w:sz w:val="20"/>
                <w:szCs w:val="20"/>
                <w:u w:val="single"/>
                <w:rtl w:val="0"/>
              </w:rPr>
              <w:t xml:space="preserve">ou</w:t>
            </w:r>
          </w:p>
          <w:p w:rsidR="00000000" w:rsidDel="00000000" w:rsidP="00000000" w:rsidRDefault="00000000" w:rsidRPr="00000000" w14:paraId="00000018">
            <w:pPr>
              <w:spacing w:line="240" w:lineRule="auto"/>
              <w:jc w:val="left"/>
              <w:rPr>
                <w:sz w:val="20"/>
                <w:szCs w:val="20"/>
              </w:rPr>
            </w:pPr>
            <w:r w:rsidDel="00000000" w:rsidR="00000000" w:rsidRPr="00000000">
              <w:rPr>
                <w:sz w:val="20"/>
                <w:szCs w:val="20"/>
                <w:rtl w:val="0"/>
              </w:rPr>
              <w:t xml:space="preserve">Étape 5 : Suivi et revue</w:t>
            </w:r>
          </w:p>
        </w:tc>
      </w:tr>
      <w:tr>
        <w:tc>
          <w:tcPr>
            <w:gridSpan w:val="4"/>
            <w:tcBorders>
              <w:right w:color="000000" w:space="0" w:sz="0" w:val="nil"/>
            </w:tcBorders>
            <w:shd w:fill="d9d9d9" w:val="clear"/>
          </w:tcPr>
          <w:p w:rsidR="00000000" w:rsidDel="00000000" w:rsidP="00000000" w:rsidRDefault="00000000" w:rsidRPr="00000000" w14:paraId="0000002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12"/>
            <w:tcBorders>
              <w:left w:color="000000" w:space="0" w:sz="0" w:val="nil"/>
            </w:tcBorders>
            <w:shd w:fill="d9d9d9" w:val="clear"/>
          </w:tcPr>
          <w:p w:rsidR="00000000" w:rsidDel="00000000" w:rsidP="00000000" w:rsidRDefault="00000000" w:rsidRPr="00000000" w14:paraId="00000028">
            <w:pPr>
              <w:spacing w:line="240" w:lineRule="auto"/>
              <w:jc w:val="left"/>
              <w:rPr>
                <w:sz w:val="20"/>
                <w:szCs w:val="20"/>
              </w:rPr>
            </w:pPr>
            <w:r w:rsidDel="00000000" w:rsidR="00000000" w:rsidRPr="00000000">
              <w:rPr>
                <w:sz w:val="20"/>
                <w:szCs w:val="20"/>
                <w:rtl w:val="0"/>
              </w:rPr>
              <w:t xml:space="preserve">Formulaire complémentaire</w:t>
            </w:r>
          </w:p>
        </w:tc>
      </w:tr>
      <w:tr>
        <w:tc>
          <w:tcPr>
            <w:gridSpan w:val="4"/>
            <w:tcBorders>
              <w:right w:color="000000" w:space="0" w:sz="0" w:val="nil"/>
            </w:tcBorders>
            <w:shd w:fill="d9d9d9" w:val="clear"/>
          </w:tcPr>
          <w:p w:rsidR="00000000" w:rsidDel="00000000" w:rsidP="00000000" w:rsidRDefault="00000000" w:rsidRPr="00000000" w14:paraId="00000034">
            <w:pPr>
              <w:spacing w:line="240" w:lineRule="auto"/>
              <w:jc w:val="left"/>
              <w:rPr>
                <w:b w:val="1"/>
                <w:sz w:val="20"/>
                <w:szCs w:val="20"/>
              </w:rPr>
            </w:pPr>
            <w:r w:rsidDel="00000000" w:rsidR="00000000" w:rsidRPr="00000000">
              <w:rPr>
                <w:b w:val="1"/>
                <w:sz w:val="20"/>
                <w:szCs w:val="20"/>
                <w:rtl w:val="0"/>
              </w:rPr>
              <w:t xml:space="preserve">Quand le remplir</w:t>
            </w:r>
          </w:p>
        </w:tc>
        <w:tc>
          <w:tcPr>
            <w:gridSpan w:val="12"/>
            <w:tcBorders>
              <w:left w:color="000000" w:space="0" w:sz="0" w:val="nil"/>
            </w:tcBorders>
            <w:shd w:fill="d9d9d9" w:val="clear"/>
          </w:tcPr>
          <w:p w:rsidR="00000000" w:rsidDel="00000000" w:rsidP="00000000" w:rsidRDefault="00000000" w:rsidRPr="00000000" w14:paraId="00000038">
            <w:pPr>
              <w:spacing w:line="240" w:lineRule="auto"/>
              <w:jc w:val="left"/>
              <w:rPr>
                <w:sz w:val="20"/>
                <w:szCs w:val="20"/>
              </w:rPr>
            </w:pPr>
            <w:r w:rsidDel="00000000" w:rsidR="00000000" w:rsidRPr="00000000">
              <w:rPr>
                <w:sz w:val="20"/>
                <w:szCs w:val="20"/>
                <w:rtl w:val="0"/>
              </w:rPr>
              <w:t xml:space="preserve">Chaque fois qu’une conférence de prise en charge a lieu.</w:t>
            </w:r>
          </w:p>
        </w:tc>
      </w:tr>
      <w:tr>
        <w:tc>
          <w:tcPr>
            <w:gridSpan w:val="4"/>
            <w:tcBorders>
              <w:right w:color="000000" w:space="0" w:sz="0" w:val="nil"/>
            </w:tcBorders>
            <w:shd w:fill="d9d9d9" w:val="clear"/>
          </w:tcPr>
          <w:p w:rsidR="00000000" w:rsidDel="00000000" w:rsidP="00000000" w:rsidRDefault="00000000" w:rsidRPr="00000000" w14:paraId="00000044">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12"/>
            <w:tcBorders>
              <w:left w:color="000000" w:space="0" w:sz="0" w:val="nil"/>
            </w:tcBorders>
            <w:shd w:fill="d9d9d9" w:val="clear"/>
          </w:tcPr>
          <w:p w:rsidR="00000000" w:rsidDel="00000000" w:rsidP="00000000" w:rsidRDefault="00000000" w:rsidRPr="00000000" w14:paraId="00000048">
            <w:pPr>
              <w:spacing w:line="240" w:lineRule="auto"/>
              <w:jc w:val="left"/>
              <w:rPr>
                <w:sz w:val="20"/>
                <w:szCs w:val="20"/>
              </w:rPr>
            </w:pPr>
            <w:r w:rsidDel="00000000" w:rsidR="00000000" w:rsidRPr="00000000">
              <w:rPr>
                <w:sz w:val="20"/>
                <w:szCs w:val="20"/>
                <w:rtl w:val="0"/>
              </w:rPr>
              <w:t xml:space="preserve">Le gestionnaire de cas assigné au cas, ainsi que les autres participants à la conférence de prise en charge.</w:t>
            </w:r>
          </w:p>
          <w:p w:rsidR="00000000" w:rsidDel="00000000" w:rsidP="00000000" w:rsidRDefault="00000000" w:rsidRPr="00000000" w14:paraId="00000049">
            <w:pPr>
              <w:spacing w:line="240" w:lineRule="auto"/>
              <w:jc w:val="left"/>
              <w:rPr>
                <w:sz w:val="20"/>
                <w:szCs w:val="20"/>
              </w:rPr>
            </w:pPr>
            <w:r w:rsidDel="00000000" w:rsidR="00000000" w:rsidRPr="00000000">
              <w:rPr>
                <w:sz w:val="20"/>
                <w:szCs w:val="20"/>
                <w:rtl w:val="0"/>
              </w:rPr>
              <w:t xml:space="preserve">L’enfant et ses tuteurs peuvent participer à la conférence de prise en charge, bien que ce ne soit pas une pratique courante.</w:t>
            </w:r>
          </w:p>
        </w:tc>
      </w:tr>
      <w:tr>
        <w:tc>
          <w:tcPr>
            <w:gridSpan w:val="4"/>
            <w:tcBorders>
              <w:bottom w:color="000000" w:space="0" w:sz="4" w:val="single"/>
              <w:right w:color="000000" w:space="0" w:sz="0" w:val="nil"/>
            </w:tcBorders>
            <w:shd w:fill="d9d9d9" w:val="clear"/>
          </w:tcPr>
          <w:p w:rsidR="00000000" w:rsidDel="00000000" w:rsidP="00000000" w:rsidRDefault="00000000" w:rsidRPr="00000000" w14:paraId="00000055">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12"/>
            <w:tcBorders>
              <w:left w:color="000000" w:space="0" w:sz="0" w:val="nil"/>
              <w:bottom w:color="000000" w:space="0" w:sz="4" w:val="single"/>
            </w:tcBorders>
            <w:shd w:fill="d9d9d9" w:val="clear"/>
          </w:tcPr>
          <w:p w:rsidR="00000000" w:rsidDel="00000000" w:rsidP="00000000" w:rsidRDefault="00000000" w:rsidRPr="00000000" w14:paraId="00000059">
            <w:pPr>
              <w:spacing w:line="240" w:lineRule="auto"/>
              <w:jc w:val="left"/>
              <w:rPr>
                <w:sz w:val="20"/>
                <w:szCs w:val="20"/>
              </w:rPr>
            </w:pPr>
            <w:r w:rsidDel="00000000" w:rsidR="00000000" w:rsidRPr="00000000">
              <w:rPr>
                <w:sz w:val="20"/>
                <w:szCs w:val="20"/>
                <w:rtl w:val="0"/>
              </w:rPr>
              <w:t xml:space="preserve">Présenter aux personnes, aux agences et aux organisations présentes l’information clé d’un cas extrêmement complexe et risqué, qui requiert un plan de prise en charge multidisciplinaire, inter-agences et inter-organisations, et documenter les échanges sur les différentes options de services, les décisions prises et les progrès effectués dans l’intérêt supérieur de l’enfant.</w:t>
            </w:r>
          </w:p>
        </w:tc>
      </w:tr>
      <w:tr>
        <w:tc>
          <w:tcPr>
            <w:gridSpan w:val="8"/>
            <w:tcBorders>
              <w:left w:color="000000" w:space="0" w:sz="0" w:val="nil"/>
              <w:right w:color="000000" w:space="0" w:sz="0" w:val="nil"/>
            </w:tcBorders>
            <w:shd w:fill="auto" w:val="clear"/>
          </w:tcPr>
          <w:p w:rsidR="00000000" w:rsidDel="00000000" w:rsidP="00000000" w:rsidRDefault="00000000" w:rsidRPr="00000000" w14:paraId="00000065">
            <w:pPr>
              <w:spacing w:line="240" w:lineRule="auto"/>
              <w:jc w:val="left"/>
              <w:rPr>
                <w:b w:val="1"/>
                <w:sz w:val="20"/>
                <w:szCs w:val="20"/>
              </w:rPr>
            </w:pPr>
            <w:r w:rsidDel="00000000" w:rsidR="00000000" w:rsidRPr="00000000">
              <w:rPr>
                <w:rtl w:val="0"/>
              </w:rPr>
            </w:r>
          </w:p>
        </w:tc>
        <w:tc>
          <w:tcPr>
            <w:gridSpan w:val="8"/>
            <w:tcBorders>
              <w:left w:color="000000" w:space="0" w:sz="0" w:val="nil"/>
              <w:right w:color="000000" w:space="0" w:sz="0" w:val="nil"/>
            </w:tcBorders>
            <w:shd w:fill="auto" w:val="clear"/>
          </w:tcPr>
          <w:p w:rsidR="00000000" w:rsidDel="00000000" w:rsidP="00000000" w:rsidRDefault="00000000" w:rsidRPr="00000000" w14:paraId="0000006D">
            <w:pPr>
              <w:spacing w:line="240" w:lineRule="auto"/>
              <w:jc w:val="left"/>
              <w:rPr>
                <w:b w:val="1"/>
                <w:sz w:val="20"/>
                <w:szCs w:val="20"/>
              </w:rPr>
            </w:pPr>
            <w:r w:rsidDel="00000000" w:rsidR="00000000" w:rsidRPr="00000000">
              <w:rPr>
                <w:rtl w:val="0"/>
              </w:rPr>
            </w:r>
          </w:p>
        </w:tc>
      </w:tr>
      <w:tr>
        <w:tc>
          <w:tcPr>
            <w:gridSpan w:val="16"/>
            <w:shd w:fill="824d83"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RAPPORT DE CONFÉRENCE DE PRISE EN CHARGE</w:t>
            </w:r>
          </w:p>
        </w:tc>
      </w:tr>
      <w:tr>
        <w:tc>
          <w:tcPr>
            <w:gridSpan w:val="8"/>
          </w:tcPr>
          <w:p w:rsidR="00000000" w:rsidDel="00000000" w:rsidP="00000000" w:rsidRDefault="00000000" w:rsidRPr="00000000" w14:paraId="00000085">
            <w:pPr>
              <w:spacing w:line="240" w:lineRule="auto"/>
              <w:jc w:val="left"/>
              <w:rPr>
                <w:b w:val="1"/>
                <w:sz w:val="20"/>
                <w:szCs w:val="20"/>
              </w:rPr>
            </w:pPr>
            <w:r w:rsidDel="00000000" w:rsidR="00000000" w:rsidRPr="00000000">
              <w:rPr>
                <w:b w:val="1"/>
                <w:sz w:val="20"/>
                <w:szCs w:val="20"/>
                <w:rtl w:val="0"/>
              </w:rPr>
              <w:t xml:space="preserve">Date de la conférence de prise en charge : </w:t>
            </w:r>
            <w:r w:rsidDel="00000000" w:rsidR="00000000" w:rsidRPr="00000000">
              <w:rPr>
                <w:i w:val="1"/>
                <w:sz w:val="16"/>
                <w:szCs w:val="16"/>
                <w:rtl w:val="0"/>
              </w:rPr>
              <w:t xml:space="preserve">jj/mm/aa</w:t>
            </w:r>
            <w:r w:rsidDel="00000000" w:rsidR="00000000" w:rsidRPr="00000000">
              <w:rPr>
                <w:rtl w:val="0"/>
              </w:rPr>
            </w:r>
          </w:p>
        </w:tc>
        <w:tc>
          <w:tcPr>
            <w:gridSpan w:val="8"/>
          </w:tcPr>
          <w:p w:rsidR="00000000" w:rsidDel="00000000" w:rsidP="00000000" w:rsidRDefault="00000000" w:rsidRPr="00000000" w14:paraId="0000008D">
            <w:pPr>
              <w:spacing w:line="240" w:lineRule="auto"/>
              <w:jc w:val="left"/>
              <w:rPr>
                <w:b w:val="1"/>
                <w:sz w:val="20"/>
                <w:szCs w:val="20"/>
              </w:rPr>
            </w:pPr>
            <w:r w:rsidDel="00000000" w:rsidR="00000000" w:rsidRPr="00000000">
              <w:rPr>
                <w:b w:val="1"/>
                <w:sz w:val="20"/>
                <w:szCs w:val="20"/>
                <w:rtl w:val="0"/>
              </w:rPr>
              <w:t xml:space="preserve">Nom de la présidence de la conférence de prise en charge :</w:t>
            </w:r>
          </w:p>
        </w:tc>
      </w:tr>
      <w:tr>
        <w:tc>
          <w:tcPr>
            <w:gridSpan w:val="16"/>
            <w:shd w:fill="e7e6e6" w:val="clear"/>
          </w:tcPr>
          <w:p w:rsidR="00000000" w:rsidDel="00000000" w:rsidP="00000000" w:rsidRDefault="00000000" w:rsidRPr="00000000" w14:paraId="00000095">
            <w:pPr>
              <w:spacing w:line="240" w:lineRule="auto"/>
              <w:jc w:val="left"/>
              <w:rPr>
                <w:b w:val="1"/>
                <w:sz w:val="20"/>
                <w:szCs w:val="20"/>
              </w:rPr>
            </w:pPr>
            <w:r w:rsidDel="00000000" w:rsidR="00000000" w:rsidRPr="00000000">
              <w:rPr>
                <w:b w:val="1"/>
                <w:sz w:val="20"/>
                <w:szCs w:val="20"/>
                <w:rtl w:val="0"/>
              </w:rPr>
              <w:t xml:space="preserve">1. INFORMATION CLÉ SUR LE CAS </w:t>
            </w:r>
          </w:p>
        </w:tc>
      </w:tr>
      <w:tr>
        <w:tc>
          <w:tcPr>
            <w:gridSpan w:val="8"/>
          </w:tcPr>
          <w:p w:rsidR="00000000" w:rsidDel="00000000" w:rsidP="00000000" w:rsidRDefault="00000000" w:rsidRPr="00000000" w14:paraId="000000A5">
            <w:pPr>
              <w:spacing w:line="240" w:lineRule="auto"/>
              <w:jc w:val="left"/>
              <w:rPr>
                <w:b w:val="1"/>
                <w:color w:val="a6a6a6"/>
                <w:sz w:val="20"/>
                <w:szCs w:val="20"/>
              </w:rPr>
            </w:pPr>
            <w:r w:rsidDel="00000000" w:rsidR="00000000" w:rsidRPr="00000000">
              <w:rPr>
                <w:b w:val="1"/>
                <w:sz w:val="20"/>
                <w:szCs w:val="20"/>
                <w:rtl w:val="0"/>
              </w:rPr>
              <w:t xml:space="preserve">Numéro de dossier :</w:t>
            </w:r>
            <w:r w:rsidDel="00000000" w:rsidR="00000000" w:rsidRPr="00000000">
              <w:rPr>
                <w:rtl w:val="0"/>
              </w:rPr>
            </w:r>
          </w:p>
        </w:tc>
        <w:tc>
          <w:tcPr>
            <w:gridSpan w:val="8"/>
          </w:tcPr>
          <w:p w:rsidR="00000000" w:rsidDel="00000000" w:rsidP="00000000" w:rsidRDefault="00000000" w:rsidRPr="00000000" w14:paraId="000000AD">
            <w:pPr>
              <w:spacing w:line="240" w:lineRule="auto"/>
              <w:jc w:val="left"/>
              <w:rPr>
                <w:b w:val="1"/>
                <w:sz w:val="20"/>
                <w:szCs w:val="20"/>
              </w:rPr>
            </w:pPr>
            <w:r w:rsidDel="00000000" w:rsidR="00000000" w:rsidRPr="00000000">
              <w:rPr>
                <w:b w:val="1"/>
                <w:sz w:val="20"/>
                <w:szCs w:val="20"/>
                <w:rtl w:val="0"/>
              </w:rPr>
              <w:t xml:space="preserve">Date d’ouverture du dossier : </w:t>
            </w:r>
            <w:r w:rsidDel="00000000" w:rsidR="00000000" w:rsidRPr="00000000">
              <w:rPr>
                <w:i w:val="1"/>
                <w:sz w:val="16"/>
                <w:szCs w:val="16"/>
                <w:rtl w:val="0"/>
              </w:rPr>
              <w:t xml:space="preserve">jj/mm/aa</w:t>
            </w:r>
            <w:r w:rsidDel="00000000" w:rsidR="00000000" w:rsidRPr="00000000">
              <w:rPr>
                <w:rtl w:val="0"/>
              </w:rPr>
            </w:r>
          </w:p>
        </w:tc>
      </w:tr>
      <w:tr>
        <w:trPr>
          <w:trHeight w:val="193" w:hRule="atLeast"/>
        </w:trPr>
        <w:tc>
          <w:tcPr>
            <w:gridSpan w:val="3"/>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Ancien numéro de dossier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le dossier a été transféré par une autre agence.</w:t>
            </w: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carte d’identité nationale :</w:t>
            </w:r>
          </w:p>
        </w:tc>
        <w:tc>
          <w:tcPr>
            <w:gridSpan w:val="4"/>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d’identification de l’UNHCR :</w:t>
            </w:r>
          </w:p>
        </w:tc>
        <w:tc>
          <w:tcPr>
            <w:gridSpan w:val="4"/>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numéros d’identification pertinents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1"/>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tl w:val="0"/>
              </w:rPr>
            </w:r>
          </w:p>
        </w:tc>
      </w:tr>
      <w:tr>
        <w:tc>
          <w:tcPr>
            <w:gridSpan w:val="5"/>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rPr>
          <w:trHeight w:val="1191" w:hRule="atLeast"/>
        </w:trPr>
        <w:tc>
          <w:tcPr>
            <w:gridSpan w:val="8"/>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Nationalité : </w:t>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vMerge w:val="restart"/>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Catégorie :</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Consultez les directives relatives au pays de prise en charge pour choisir la catégorie qui s’applique à l’enfant.</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Demandeur d’asile</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Réfugié</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Personne déplacée interne (PDI)</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Migrant</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Membre de la communauté d’accueil</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Rapatrié</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Apatride</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Ressortissant local (non déplacé)</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Ressortissant étranger</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192" w:hRule="atLeast"/>
        </w:trPr>
        <w:tc>
          <w:tcPr>
            <w:gridSpan w:val="8"/>
            <w:tcBorders>
              <w:bottom w:color="000000" w:space="0" w:sz="4" w:val="single"/>
            </w:tcBorders>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Groupe ethnique de l’enfant : </w:t>
            </w:r>
          </w:p>
        </w:tc>
        <w:tc>
          <w:tcPr>
            <w:gridSpan w:val="8"/>
            <w:vMerge w:val="continue"/>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right w:color="000000" w:space="0" w:sz="0" w:val="nil"/>
            </w:tcBorders>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Prise en charge et conditions de vie actuelles de l’enfant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Belle-mère ou beau-père</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Parent-substitut</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Frère ou sœur d’âge adulte</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élargie ou étendue de l’enfant </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d’accueil</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Établissement </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8"/>
            <w:tcBorders>
              <w:left w:color="000000" w:space="0" w:sz="0" w:val="nil"/>
            </w:tcBorders>
            <w:shd w:fill="auto" w:val="clea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Recueil légal (kafala)</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Vie autonome</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Foyer sous la responsabilité d’un enfant</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Adulte sans lien de parenté</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Aucune prise en charge</w:t>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bottom w:color="000000" w:space="0" w:sz="0" w:val="nil"/>
              <w:right w:color="000000" w:space="0" w:sz="0" w:val="nil"/>
            </w:tcBorders>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Évaluation complète : préoccupations en matière de protection</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r w:rsidDel="00000000" w:rsidR="00000000" w:rsidRPr="00000000">
              <w:rPr>
                <w:rtl w:val="0"/>
              </w:rPr>
            </w:r>
          </w:p>
        </w:tc>
        <w:tc>
          <w:tcPr>
            <w:gridSpan w:val="8"/>
            <w:tcBorders>
              <w:left w:color="000000" w:space="0" w:sz="0" w:val="nil"/>
              <w:bottom w:color="000000" w:space="0" w:sz="0" w:val="nil"/>
            </w:tcBorders>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Borders>
              <w:top w:color="000000" w:space="0" w:sz="0" w:val="nil"/>
              <w:right w:color="000000" w:space="0" w:sz="0" w:val="nil"/>
            </w:tcBorders>
            <w:shd w:fill="auto" w:val="clear"/>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physiques</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sexuels</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Violence et abus affectifs et psychologiques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Négligence</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des enfants (pas les pires formes)</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Travail dangereux</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Exploitation sexuelle</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Esclavage, vente, enlèvement, traite et travail forcé</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Démêlés avec la loi</w:t>
            </w:r>
          </w:p>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Association avec des forces ou des groupes armés</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Détention ou privation de liberté</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Problème de santé grave</w:t>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 de vision, même s’il porte des lunettes)</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d’audition, même s’il utilise une aide auditive)</w:t>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moteurs : difficulté à marcher ou à utiliser certaines parties de son corps, p. ex.)</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Déficience fonctionnelle (problèmes de mémoire et de concentration)</w:t>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Manque d’autonomie comparativement aux enfants du même âge (difficulté à s’habiller ou à manger de façon autonome, p. ex.)</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Difficulté à communiquer</w:t>
            </w:r>
            <w:r w:rsidDel="00000000" w:rsidR="00000000" w:rsidRPr="00000000">
              <w:rPr>
                <w:rtl w:val="0"/>
              </w:rPr>
            </w:r>
          </w:p>
        </w:tc>
        <w:tc>
          <w:tcPr>
            <w:gridSpan w:val="8"/>
            <w:tcBorders>
              <w:top w:color="000000" w:space="0" w:sz="0" w:val="nil"/>
              <w:left w:color="000000" w:space="0" w:sz="0" w:val="nil"/>
            </w:tcBorders>
            <w:shd w:fill="auto" w:val="clea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accompagné</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Séparé</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Orphelin </w:t>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Détresse psychosociale</w:t>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Troubles mentaux</w:t>
            </w:r>
          </w:p>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Toxicomanie et addiction</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Appartenance à un groupe discriminé ou marginalisé</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Absence de papiers officiels ou d’acte de naissance</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Enfant marié</w:t>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Mutilations génitales féminines (MGF)</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Grossesse ou enfants</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Privation de ressources, de possibilités ou de services</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Situation de prise en charge extrêmement vulnérables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(&gt;8 enfants dans la maisonnée, adulte responsable toxicomane, un seul adulte responsable très vulnérable, p. ex.)</w:t>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Survivant de blessures dues à des explosifs et munitions (EM)</w:t>
            </w: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highlight w:val="white"/>
                <w:u w:val="none"/>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highlight w:val="white"/>
                <w:u w:val="none"/>
                <w:vertAlign w:val="baseline"/>
                <w:rtl w:val="0"/>
              </w:rPr>
              <w:t xml:space="preserve">Contextualisez</w:t>
            </w: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Évaluation complète : niveau de risque</w:t>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Élevé</w:t>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Faible</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Nul</w:t>
            </w:r>
            <w:r w:rsidDel="00000000" w:rsidR="00000000" w:rsidRPr="00000000">
              <w:rPr>
                <w:rtl w:val="0"/>
              </w:rPr>
            </w:r>
          </w:p>
        </w:tc>
        <w:tc>
          <w:tcPr>
            <w:gridSpan w:val="8"/>
            <w:shd w:fill="auto"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Raisons principales du niveau de risque :</w:t>
            </w:r>
          </w:p>
        </w:tc>
      </w:tr>
      <w:tr>
        <w:tc>
          <w:tcPr>
            <w:gridSpan w:val="16"/>
            <w:shd w:fill="auto" w:val="clear"/>
          </w:tcPr>
          <w:p w:rsidR="00000000" w:rsidDel="00000000" w:rsidP="00000000" w:rsidRDefault="00000000" w:rsidRPr="00000000" w14:paraId="0000018A">
            <w:pPr>
              <w:spacing w:line="240" w:lineRule="auto"/>
              <w:jc w:val="left"/>
              <w:rPr>
                <w:i w:val="1"/>
                <w:sz w:val="16"/>
                <w:szCs w:val="16"/>
              </w:rPr>
            </w:pPr>
            <w:r w:rsidDel="00000000" w:rsidR="00000000" w:rsidRPr="00000000">
              <w:rPr>
                <w:b w:val="1"/>
                <w:sz w:val="20"/>
                <w:szCs w:val="20"/>
                <w:rtl w:val="0"/>
              </w:rPr>
              <w:t xml:space="preserve">Résumé de l’évaluation complète des besoins et de l’examen de la situation actuelle de l’enfant : </w:t>
            </w:r>
            <w:r w:rsidDel="00000000" w:rsidR="00000000" w:rsidRPr="00000000">
              <w:rPr>
                <w:i w:val="1"/>
                <w:sz w:val="16"/>
                <w:szCs w:val="16"/>
                <w:rtl w:val="0"/>
              </w:rPr>
              <w:t xml:space="preserve">Si la conférence a lieu à l’étape de la planification de la prise en charge, résumez les principaux facteurs de risque, facteurs de protection et besoins de l’enfant à partir de l’évaluation des besoins. Si elle a lieu à l’étape du suivi et de la revue, résumez la situation actuelle de l’enfant.</w:t>
            </w:r>
          </w:p>
          <w:p w:rsidR="00000000" w:rsidDel="00000000" w:rsidP="00000000" w:rsidRDefault="00000000" w:rsidRPr="00000000" w14:paraId="0000018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8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90">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2"/>
                <w:szCs w:val="12"/>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Principales mesures prises à ce jour, et leurs résultats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Évaluez le statut des mesures, ainsi que des services offerts à ce jour.</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la conférence a lieu à l’étape du suivi et de la revue, évaluez également le progrès de l’objectif général du plan de prise en charge.</w:t>
            </w:r>
            <w:r w:rsidDel="00000000" w:rsidR="00000000" w:rsidRPr="00000000">
              <w:rPr>
                <w:rtl w:val="0"/>
              </w:rPr>
            </w:r>
          </w:p>
          <w:p w:rsidR="00000000" w:rsidDel="00000000" w:rsidP="00000000" w:rsidRDefault="00000000" w:rsidRPr="00000000" w14:paraId="000001A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5">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A8">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B8">
            <w:pPr>
              <w:spacing w:line="240" w:lineRule="auto"/>
              <w:jc w:val="left"/>
              <w:rPr>
                <w:b w:val="1"/>
                <w:sz w:val="20"/>
                <w:szCs w:val="20"/>
              </w:rPr>
            </w:pPr>
            <w:r w:rsidDel="00000000" w:rsidR="00000000" w:rsidRPr="00000000">
              <w:rPr>
                <w:b w:val="1"/>
                <w:sz w:val="20"/>
                <w:szCs w:val="20"/>
                <w:rtl w:val="0"/>
              </w:rPr>
              <w:t xml:space="preserve">Points de vue et souhaits de l’enfant : </w:t>
            </w:r>
            <w:r w:rsidDel="00000000" w:rsidR="00000000" w:rsidRPr="00000000">
              <w:rPr>
                <w:i w:val="1"/>
                <w:sz w:val="16"/>
                <w:szCs w:val="16"/>
                <w:rtl w:val="0"/>
              </w:rPr>
              <w:t xml:space="preserve">Quels sont les points de vue et les souhaits de l’enfant concernant sa situation?</w:t>
            </w:r>
            <w:r w:rsidDel="00000000" w:rsidR="00000000" w:rsidRPr="00000000">
              <w:rPr>
                <w:rtl w:val="0"/>
              </w:rPr>
            </w:r>
          </w:p>
          <w:p w:rsidR="00000000" w:rsidDel="00000000" w:rsidP="00000000" w:rsidRDefault="00000000" w:rsidRPr="00000000" w14:paraId="000001B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BC">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1CC">
            <w:pPr>
              <w:spacing w:line="240" w:lineRule="auto"/>
              <w:jc w:val="left"/>
              <w:rPr>
                <w:i w:val="1"/>
                <w:sz w:val="16"/>
                <w:szCs w:val="16"/>
              </w:rPr>
            </w:pPr>
            <w:r w:rsidDel="00000000" w:rsidR="00000000" w:rsidRPr="00000000">
              <w:rPr>
                <w:b w:val="1"/>
                <w:sz w:val="20"/>
                <w:szCs w:val="20"/>
                <w:rtl w:val="0"/>
              </w:rPr>
              <w:t xml:space="preserve">Points de vue et souhaits des tuteurs de l’enfant : </w:t>
            </w:r>
            <w:r w:rsidDel="00000000" w:rsidR="00000000" w:rsidRPr="00000000">
              <w:rPr>
                <w:i w:val="1"/>
                <w:sz w:val="16"/>
                <w:szCs w:val="16"/>
                <w:rtl w:val="0"/>
              </w:rPr>
              <w:t xml:space="preserve">Quels sont les points de vue et les souhaits des tuteurs de l’enfant concernant la situation de ce dernier?</w:t>
            </w:r>
          </w:p>
          <w:p w:rsidR="00000000" w:rsidDel="00000000" w:rsidP="00000000" w:rsidRDefault="00000000" w:rsidRPr="00000000" w14:paraId="000001CD">
            <w:pPr>
              <w:spacing w:line="240" w:lineRule="auto"/>
              <w:jc w:val="left"/>
              <w:rPr>
                <w:i w:val="1"/>
                <w:sz w:val="16"/>
                <w:szCs w:val="16"/>
              </w:rPr>
            </w:pPr>
            <w:r w:rsidDel="00000000" w:rsidR="00000000" w:rsidRPr="00000000">
              <w:rPr>
                <w:rtl w:val="0"/>
              </w:rPr>
            </w:r>
          </w:p>
          <w:p w:rsidR="00000000" w:rsidDel="00000000" w:rsidP="00000000" w:rsidRDefault="00000000" w:rsidRPr="00000000" w14:paraId="000001CE">
            <w:pPr>
              <w:spacing w:line="240" w:lineRule="auto"/>
              <w:jc w:val="left"/>
              <w:rPr>
                <w:i w:val="1"/>
                <w:sz w:val="16"/>
                <w:szCs w:val="16"/>
              </w:rPr>
            </w:pPr>
            <w:r w:rsidDel="00000000" w:rsidR="00000000" w:rsidRPr="00000000">
              <w:rPr>
                <w:rtl w:val="0"/>
              </w:rPr>
            </w:r>
          </w:p>
          <w:p w:rsidR="00000000" w:rsidDel="00000000" w:rsidP="00000000" w:rsidRDefault="00000000" w:rsidRPr="00000000" w14:paraId="000001C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1D0">
            <w:pPr>
              <w:spacing w:line="240" w:lineRule="auto"/>
              <w:jc w:val="left"/>
              <w:rPr>
                <w:b w:val="1"/>
                <w:sz w:val="20"/>
                <w:szCs w:val="20"/>
              </w:rPr>
            </w:pPr>
            <w:r w:rsidDel="00000000" w:rsidR="00000000" w:rsidRPr="00000000">
              <w:rPr>
                <w:rtl w:val="0"/>
              </w:rPr>
            </w:r>
          </w:p>
        </w:tc>
      </w:tr>
      <w:tr>
        <w:tc>
          <w:tcPr>
            <w:gridSpan w:val="16"/>
            <w:shd w:fill="e7e6e6" w:val="clear"/>
          </w:tcPr>
          <w:p w:rsidR="00000000" w:rsidDel="00000000" w:rsidP="00000000" w:rsidRDefault="00000000" w:rsidRPr="00000000" w14:paraId="000001E0">
            <w:pPr>
              <w:spacing w:line="240" w:lineRule="auto"/>
              <w:jc w:val="left"/>
              <w:rPr>
                <w:b w:val="1"/>
                <w:sz w:val="20"/>
                <w:szCs w:val="20"/>
              </w:rPr>
            </w:pPr>
            <w:r w:rsidDel="00000000" w:rsidR="00000000" w:rsidRPr="00000000">
              <w:rPr>
                <w:b w:val="1"/>
                <w:sz w:val="20"/>
                <w:szCs w:val="20"/>
                <w:rtl w:val="0"/>
              </w:rPr>
              <w:t xml:space="preserve">2. MOTIFS DE LA CONFÉRENCE DE PRISE EN CHARGE </w:t>
            </w:r>
          </w:p>
        </w:tc>
      </w:tr>
      <w:tr>
        <w:tc>
          <w:tcPr>
            <w:gridSpan w:val="16"/>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Retrait potentiel de l’enfant de la garde de ses parents, de ses parents-substituts ou de ses tuteurs (le retrait doit être autorisé par une instance gouvernementale)</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 l’enfant</w:t>
            </w:r>
          </w:p>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Réunification familiale potentiellement à risque pour l’enfant</w:t>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Réinstallation de l’enfant</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Cas complexe de protection de l’enfant exigeant l’prise en charge de multiples partenaires</w:t>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e7e6e6" w:val="clear"/>
          </w:tcPr>
          <w:p w:rsidR="00000000" w:rsidDel="00000000" w:rsidP="00000000" w:rsidRDefault="00000000" w:rsidRPr="00000000" w14:paraId="00000206">
            <w:pPr>
              <w:spacing w:line="240" w:lineRule="auto"/>
              <w:jc w:val="left"/>
              <w:rPr>
                <w:b w:val="1"/>
                <w:sz w:val="20"/>
                <w:szCs w:val="20"/>
              </w:rPr>
            </w:pPr>
            <w:r w:rsidDel="00000000" w:rsidR="00000000" w:rsidRPr="00000000">
              <w:rPr>
                <w:b w:val="1"/>
                <w:sz w:val="20"/>
                <w:szCs w:val="20"/>
                <w:rtl w:val="0"/>
              </w:rPr>
              <w:t xml:space="preserve">3. DISCUSSIONS SUR LES POSSIBILITÉS DE SERVICES ET DE PRISE EN CHARGES POUR ASSURER L’INTÉRÊT SUPÉRIEUR DE L’ENFANT </w:t>
            </w:r>
            <w:r w:rsidDel="00000000" w:rsidR="00000000" w:rsidRPr="00000000">
              <w:rPr>
                <w:i w:val="1"/>
                <w:sz w:val="16"/>
                <w:szCs w:val="16"/>
                <w:rtl w:val="0"/>
              </w:rPr>
              <w:t xml:space="preserve">Les participants doivent discuter des possibilités de prise en charge pour régler les problèmes ayant mené à la tenue de la conférence. Établissez une liste des conséquences positives et négatives des différentes options de services sur l’enfant, puis déterminez si elles sont appropriées et si elles sont dans l’intérêt supérieur de l’enfant dans ce cas précis. Le gestionnaire de cas doit prendre des notes détaillées pendant ces discussions.</w:t>
            </w:r>
            <w:r w:rsidDel="00000000" w:rsidR="00000000" w:rsidRPr="00000000">
              <w:rPr>
                <w:rtl w:val="0"/>
              </w:rPr>
            </w:r>
          </w:p>
        </w:tc>
      </w:tr>
      <w:tr>
        <w:tc>
          <w:tcPr>
            <w:gridSpan w:val="16"/>
            <w:shd w:fill="auto" w:val="clear"/>
          </w:tcPr>
          <w:p w:rsidR="00000000" w:rsidDel="00000000" w:rsidP="00000000" w:rsidRDefault="00000000" w:rsidRPr="00000000" w14:paraId="0000021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8">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9">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D">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1F">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0">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1">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3">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4">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25">
            <w:pPr>
              <w:spacing w:line="240" w:lineRule="auto"/>
              <w:jc w:val="left"/>
              <w:rPr>
                <w:b w:val="1"/>
                <w:sz w:val="2"/>
                <w:szCs w:val="2"/>
              </w:rPr>
            </w:pPr>
            <w:r w:rsidDel="00000000" w:rsidR="00000000" w:rsidRPr="00000000">
              <w:rPr>
                <w:rtl w:val="0"/>
              </w:rPr>
            </w:r>
          </w:p>
          <w:p w:rsidR="00000000" w:rsidDel="00000000" w:rsidP="00000000" w:rsidRDefault="00000000" w:rsidRPr="00000000" w14:paraId="00000226">
            <w:pPr>
              <w:spacing w:line="240" w:lineRule="auto"/>
              <w:jc w:val="left"/>
              <w:rPr>
                <w:b w:val="1"/>
                <w:sz w:val="2"/>
                <w:szCs w:val="2"/>
              </w:rPr>
            </w:pPr>
            <w:r w:rsidDel="00000000" w:rsidR="00000000" w:rsidRPr="00000000">
              <w:rPr>
                <w:rtl w:val="0"/>
              </w:rPr>
            </w:r>
          </w:p>
          <w:p w:rsidR="00000000" w:rsidDel="00000000" w:rsidP="00000000" w:rsidRDefault="00000000" w:rsidRPr="00000000" w14:paraId="00000227">
            <w:pPr>
              <w:spacing w:line="240" w:lineRule="auto"/>
              <w:jc w:val="left"/>
              <w:rPr>
                <w:b w:val="1"/>
                <w:sz w:val="2"/>
                <w:szCs w:val="2"/>
              </w:rPr>
            </w:pPr>
            <w:r w:rsidDel="00000000" w:rsidR="00000000" w:rsidRPr="00000000">
              <w:rPr>
                <w:rtl w:val="0"/>
              </w:rPr>
            </w:r>
          </w:p>
        </w:tc>
      </w:tr>
      <w:tr>
        <w:tc>
          <w:tcPr>
            <w:gridSpan w:val="16"/>
            <w:shd w:fill="e7e6e6" w:val="clear"/>
          </w:tcPr>
          <w:p w:rsidR="00000000" w:rsidDel="00000000" w:rsidP="00000000" w:rsidRDefault="00000000" w:rsidRPr="00000000" w14:paraId="00000237">
            <w:pPr>
              <w:spacing w:line="240" w:lineRule="auto"/>
              <w:jc w:val="left"/>
              <w:rPr>
                <w:b w:val="1"/>
                <w:sz w:val="20"/>
                <w:szCs w:val="20"/>
              </w:rPr>
            </w:pPr>
            <w:r w:rsidDel="00000000" w:rsidR="00000000" w:rsidRPr="00000000">
              <w:rPr>
                <w:b w:val="1"/>
                <w:sz w:val="20"/>
                <w:szCs w:val="20"/>
                <w:rtl w:val="0"/>
              </w:rPr>
              <w:t xml:space="preserve">4. RÉSULTATS ET RECOMMANDATIONS DE LA CONFÉRENCE DE PRISE EN CHARGE </w:t>
            </w:r>
            <w:r w:rsidDel="00000000" w:rsidR="00000000" w:rsidRPr="00000000">
              <w:rPr>
                <w:i w:val="1"/>
                <w:sz w:val="16"/>
                <w:szCs w:val="16"/>
                <w:rtl w:val="0"/>
              </w:rPr>
              <w:t xml:space="preserve">Mesures prévues que le gestionnaire de cas doit mettre à jour dans le plan de prise en charge individuel de l’enfant.</w:t>
            </w:r>
            <w:r w:rsidDel="00000000" w:rsidR="00000000" w:rsidRPr="00000000">
              <w:rPr>
                <w:rtl w:val="0"/>
              </w:rPr>
            </w:r>
          </w:p>
        </w:tc>
      </w:tr>
      <w:tr>
        <w:tc>
          <w:tcPr>
            <w:shd w:fill="e7e6e6" w:val="clea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Mesures à prendre</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(par ordre de priorité, de la plus importe à la moins importante)</w:t>
            </w:r>
          </w:p>
        </w:tc>
        <w:tc>
          <w:tcPr>
            <w:gridSpan w:val="5"/>
            <w:shd w:fill="e7e6e6" w:val="clear"/>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Besoins à combler</w:t>
            </w:r>
          </w:p>
          <w:p w:rsidR="00000000" w:rsidDel="00000000" w:rsidP="00000000" w:rsidRDefault="00000000" w:rsidRPr="00000000" w14:paraId="0000024A">
            <w:pPr>
              <w:spacing w:line="240" w:lineRule="auto"/>
              <w:jc w:val="left"/>
              <w:rPr>
                <w:i w:val="1"/>
                <w:sz w:val="16"/>
                <w:szCs w:val="16"/>
              </w:rPr>
            </w:pPr>
            <w:r w:rsidDel="00000000" w:rsidR="00000000" w:rsidRPr="00000000">
              <w:rPr>
                <w:i w:val="1"/>
                <w:sz w:val="16"/>
                <w:szCs w:val="16"/>
                <w:rtl w:val="0"/>
              </w:rPr>
              <w:t xml:space="preserve">Besoins déterminés dans l’évaluation : prise en charge de l’enfant, sécurité (logement sécuritaire, p. ex.), éducation formelle, éducation non formelle, localisation de la famille, réunification familiale, soutien psychologique de base, soins ciblés non spécialisés de SPSSM, services spécialisés de SPSSM, nourriture, articles non alimentaires, aide financière, moyen de subsistance, soins médicaux, nutrition, aide juridique, papiers officiels, services pour enfants handicapés, soins en santé sexuelle et reproductive, logement, EHA, solutions durables et réinstallation, p. ex.</w:t>
            </w:r>
          </w:p>
        </w:tc>
        <w:tc>
          <w:tcPr>
            <w:gridSpan w:val="2"/>
            <w:shd w:fill="e7e6e6" w:val="clear"/>
          </w:tcPr>
          <w:p w:rsidR="00000000" w:rsidDel="00000000" w:rsidP="00000000" w:rsidRDefault="00000000" w:rsidRPr="00000000" w14:paraId="0000024F">
            <w:pPr>
              <w:spacing w:line="240" w:lineRule="auto"/>
              <w:jc w:val="left"/>
              <w:rPr>
                <w:b w:val="1"/>
                <w:sz w:val="20"/>
                <w:szCs w:val="20"/>
              </w:rPr>
            </w:pPr>
            <w:r w:rsidDel="00000000" w:rsidR="00000000" w:rsidRPr="00000000">
              <w:rPr>
                <w:b w:val="1"/>
                <w:sz w:val="20"/>
                <w:szCs w:val="20"/>
                <w:rtl w:val="0"/>
              </w:rPr>
              <w:t xml:space="preserve">Responsable</w:t>
            </w:r>
          </w:p>
        </w:tc>
        <w:tc>
          <w:tcPr>
            <w:gridSpan w:val="3"/>
            <w:shd w:fill="e7e6e6" w:val="clear"/>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Échéance</w:t>
            </w:r>
          </w:p>
          <w:p w:rsidR="00000000" w:rsidDel="00000000" w:rsidP="00000000" w:rsidRDefault="00000000" w:rsidRPr="00000000" w14:paraId="00000252">
            <w:pPr>
              <w:spacing w:line="240" w:lineRule="auto"/>
              <w:jc w:val="left"/>
              <w:rPr>
                <w:b w:val="1"/>
                <w:sz w:val="20"/>
                <w:szCs w:val="20"/>
              </w:rPr>
            </w:pPr>
            <w:r w:rsidDel="00000000" w:rsidR="00000000" w:rsidRPr="00000000">
              <w:rPr>
                <w:i w:val="1"/>
                <w:sz w:val="16"/>
                <w:szCs w:val="16"/>
                <w:rtl w:val="0"/>
              </w:rPr>
              <w:t xml:space="preserve">jj/mm/aa</w:t>
            </w:r>
            <w:r w:rsidDel="00000000" w:rsidR="00000000" w:rsidRPr="00000000">
              <w:rPr>
                <w:rtl w:val="0"/>
              </w:rPr>
            </w:r>
          </w:p>
        </w:tc>
        <w:tc>
          <w:tcPr>
            <w:gridSpan w:val="3"/>
            <w:shd w:fill="e7e6e6" w:val="clea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Statut</w:t>
            </w:r>
          </w:p>
          <w:p w:rsidR="00000000" w:rsidDel="00000000" w:rsidP="00000000" w:rsidRDefault="00000000" w:rsidRPr="00000000" w14:paraId="00000256">
            <w:pPr>
              <w:spacing w:line="240" w:lineRule="auto"/>
              <w:jc w:val="left"/>
              <w:rPr>
                <w:b w:val="1"/>
                <w:sz w:val="20"/>
                <w:szCs w:val="20"/>
              </w:rPr>
            </w:pPr>
            <w:r w:rsidDel="00000000" w:rsidR="00000000" w:rsidRPr="00000000">
              <w:rPr>
                <w:i w:val="1"/>
                <w:sz w:val="16"/>
                <w:szCs w:val="16"/>
                <w:rtl w:val="0"/>
              </w:rPr>
              <w:t xml:space="preserve">Cochez les étapes au fur et à mesure de leur exécution.</w:t>
            </w:r>
            <w:r w:rsidDel="00000000" w:rsidR="00000000" w:rsidRPr="00000000">
              <w:rPr>
                <w:rtl w:val="0"/>
              </w:rPr>
            </w:r>
          </w:p>
        </w:tc>
        <w:tc>
          <w:tcPr>
            <w:gridSpan w:val="2"/>
            <w:shd w:fill="e7e6e6" w:val="clear"/>
          </w:tcPr>
          <w:p w:rsidR="00000000" w:rsidDel="00000000" w:rsidP="00000000" w:rsidRDefault="00000000" w:rsidRPr="00000000" w14:paraId="00000259">
            <w:pPr>
              <w:pStyle w:val="Heading6"/>
              <w:rPr/>
            </w:pPr>
            <w:r w:rsidDel="00000000" w:rsidR="00000000" w:rsidRPr="00000000">
              <w:rPr>
                <w:rtl w:val="0"/>
              </w:rPr>
              <w:t xml:space="preserve">Remarques</w:t>
            </w:r>
          </w:p>
          <w:p w:rsidR="00000000" w:rsidDel="00000000" w:rsidP="00000000" w:rsidRDefault="00000000" w:rsidRPr="00000000" w14:paraId="0000025A">
            <w:pPr>
              <w:spacing w:line="240" w:lineRule="auto"/>
              <w:jc w:val="left"/>
              <w:rPr>
                <w:b w:val="1"/>
                <w:sz w:val="20"/>
                <w:szCs w:val="20"/>
              </w:rPr>
            </w:pPr>
            <w:r w:rsidDel="00000000" w:rsidR="00000000" w:rsidRPr="00000000">
              <w:rPr>
                <w:i w:val="1"/>
                <w:sz w:val="16"/>
                <w:szCs w:val="16"/>
                <w:rtl w:val="0"/>
              </w:rPr>
              <w:t xml:space="preserve">Forces pouvant contribuer à l’avancement du cas ou obstacles pouvant nuire à l’obtention des résultats souhaités, p. ex.</w:t>
            </w:r>
            <w:r w:rsidDel="00000000" w:rsidR="00000000" w:rsidRPr="00000000">
              <w:rPr>
                <w:rtl w:val="0"/>
              </w:rPr>
            </w:r>
          </w:p>
        </w:tc>
      </w:tr>
      <w:tr>
        <w:tc>
          <w:tcPr>
            <w:shd w:fill="auto" w:val="clear"/>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66">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68">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6B">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6C">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6D">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7C">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7E">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81">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82">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83">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92">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94">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97">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98">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99">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A8">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AA">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AD">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AE">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AF">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BD">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BF">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C2">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C3">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C4">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D2">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D4">
            <w:pPr>
              <w:spacing w:line="240" w:lineRule="auto"/>
              <w:jc w:val="left"/>
              <w:rPr>
                <w:b w:val="1"/>
                <w:sz w:val="20"/>
                <w:szCs w:val="20"/>
              </w:rPr>
            </w:pPr>
            <w:r w:rsidDel="00000000" w:rsidR="00000000" w:rsidRPr="00000000">
              <w:rPr>
                <w:rtl w:val="0"/>
              </w:rPr>
            </w:r>
          </w:p>
        </w:tc>
        <w:tc>
          <w:tcPr>
            <w:gridSpan w:val="3"/>
            <w:shd w:fill="auto" w:val="clear"/>
          </w:tcPr>
          <w:p w:rsidR="00000000" w:rsidDel="00000000" w:rsidP="00000000" w:rsidRDefault="00000000" w:rsidRPr="00000000" w14:paraId="000002D7">
            <w:pPr>
              <w:spacing w:line="240" w:lineRule="auto"/>
              <w:jc w:val="left"/>
              <w:rPr>
                <w:sz w:val="20"/>
                <w:szCs w:val="20"/>
              </w:rPr>
            </w:pPr>
            <w:r w:rsidDel="00000000" w:rsidR="00000000" w:rsidRPr="00000000">
              <w:rPr>
                <w:sz w:val="20"/>
                <w:szCs w:val="20"/>
                <w:rtl w:val="0"/>
              </w:rPr>
              <w:t xml:space="preserve">[  ] En attente</w:t>
            </w:r>
          </w:p>
          <w:p w:rsidR="00000000" w:rsidDel="00000000" w:rsidP="00000000" w:rsidRDefault="00000000" w:rsidRPr="00000000" w14:paraId="000002D8">
            <w:pPr>
              <w:spacing w:line="240" w:lineRule="auto"/>
              <w:jc w:val="left"/>
              <w:rPr>
                <w:sz w:val="20"/>
                <w:szCs w:val="20"/>
              </w:rPr>
            </w:pPr>
            <w:r w:rsidDel="00000000" w:rsidR="00000000" w:rsidRPr="00000000">
              <w:rPr>
                <w:sz w:val="20"/>
                <w:szCs w:val="20"/>
                <w:rtl w:val="0"/>
              </w:rPr>
              <w:t xml:space="preserve">[  ] En cours</w:t>
            </w:r>
          </w:p>
          <w:p w:rsidR="00000000" w:rsidDel="00000000" w:rsidP="00000000" w:rsidRDefault="00000000" w:rsidRPr="00000000" w14:paraId="000002D9">
            <w:pPr>
              <w:spacing w:line="240" w:lineRule="auto"/>
              <w:jc w:val="left"/>
              <w:rPr>
                <w:b w:val="1"/>
                <w:sz w:val="20"/>
                <w:szCs w:val="20"/>
              </w:rPr>
            </w:pPr>
            <w:r w:rsidDel="00000000" w:rsidR="00000000" w:rsidRPr="00000000">
              <w:rPr>
                <w:sz w:val="20"/>
                <w:szCs w:val="20"/>
                <w:rtl w:val="0"/>
              </w:rPr>
              <w:t xml:space="preserve">[  ] Terminée</w:t>
            </w:r>
            <w:r w:rsidDel="00000000" w:rsidR="00000000" w:rsidRPr="00000000">
              <w:rPr>
                <w:rtl w:val="0"/>
              </w:rPr>
            </w:r>
          </w:p>
        </w:tc>
        <w:tc>
          <w:tcPr>
            <w:gridSpan w:val="2"/>
            <w:shd w:fill="auto" w:val="clear"/>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La situation de l’enfant a-t-elle changé au point où une nouvelle évaluation s’avère nécessaire?</w:t>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plan de prise en charge doit-il être modifié?</w:t>
            </w:r>
          </w:p>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niveau de risque du cas a-t-il changé?</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élevé »</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moyen »</w:t>
            </w:r>
          </w:p>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faible »</w:t>
            </w:r>
          </w:p>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il est passé à « nul »</w:t>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72" w:hRule="atLeast"/>
        </w:trPr>
        <w:tc>
          <w:tcPr>
            <w:gridSpan w:val="8"/>
            <w:shd w:fill="auto" w:val="clear"/>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Recommandez-vous la clôture du dossier?</w:t>
            </w:r>
          </w:p>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r w:rsidDel="00000000" w:rsidR="00000000" w:rsidRPr="00000000">
              <w:rPr>
                <w:rtl w:val="0"/>
              </w:rPr>
            </w:r>
          </w:p>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e7e6e6" w:val="clear"/>
          </w:tcPr>
          <w:p w:rsidR="00000000" w:rsidDel="00000000" w:rsidP="00000000" w:rsidRDefault="00000000" w:rsidRPr="00000000" w14:paraId="00000335">
            <w:pPr>
              <w:spacing w:line="240" w:lineRule="auto"/>
              <w:jc w:val="left"/>
              <w:rPr>
                <w:i w:val="1"/>
                <w:sz w:val="16"/>
                <w:szCs w:val="16"/>
              </w:rPr>
            </w:pPr>
            <w:r w:rsidDel="00000000" w:rsidR="00000000" w:rsidRPr="00000000">
              <w:rPr>
                <w:b w:val="1"/>
                <w:sz w:val="20"/>
                <w:szCs w:val="20"/>
                <w:rtl w:val="0"/>
              </w:rPr>
              <w:t xml:space="preserve">5. APPROBATION ET ACCORDS </w:t>
            </w:r>
            <w:r w:rsidDel="00000000" w:rsidR="00000000" w:rsidRPr="00000000">
              <w:rPr>
                <w:i w:val="1"/>
                <w:sz w:val="16"/>
                <w:szCs w:val="16"/>
                <w:rtl w:val="0"/>
              </w:rPr>
              <w:t xml:space="preserve">Liste de tous les participants à la conférence de prise en charge</w:t>
            </w:r>
          </w:p>
        </w:tc>
      </w:tr>
      <w:tr>
        <w:tc>
          <w:tcPr>
            <w:gridSpan w:val="2"/>
            <w:shd w:fill="e7e6e6" w:val="clear"/>
          </w:tcPr>
          <w:p w:rsidR="00000000" w:rsidDel="00000000" w:rsidP="00000000" w:rsidRDefault="00000000" w:rsidRPr="00000000" w14:paraId="000003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5"/>
            <w:shd w:fill="e7e6e6" w:val="clear"/>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Agence</w:t>
            </w:r>
          </w:p>
        </w:tc>
        <w:tc>
          <w:tcPr>
            <w:gridSpan w:val="2"/>
            <w:shd w:fill="e7e6e6" w:val="clear"/>
          </w:tcPr>
          <w:p w:rsidR="00000000" w:rsidDel="00000000" w:rsidP="00000000" w:rsidRDefault="00000000" w:rsidRPr="00000000" w14:paraId="000003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Poste</w:t>
            </w:r>
          </w:p>
        </w:tc>
        <w:tc>
          <w:tcPr>
            <w:gridSpan w:val="4"/>
            <w:shd w:fill="e7e6e6" w:val="clear"/>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Coordonnées</w:t>
            </w:r>
          </w:p>
        </w:tc>
        <w:tc>
          <w:tcPr>
            <w:gridSpan w:val="3"/>
            <w:shd w:fill="e7e6e6" w:val="clear"/>
          </w:tcPr>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w:t>
            </w:r>
          </w:p>
        </w:tc>
      </w:tr>
      <w:tr>
        <w:tc>
          <w:tcPr>
            <w:gridSpan w:val="2"/>
            <w:shd w:fill="auto" w:val="clear"/>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auto" w:val="clear"/>
          </w:tcPr>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3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3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6"/>
            <w:shd w:fill="auto" w:val="clear"/>
          </w:tcPr>
          <w:p w:rsidR="00000000" w:rsidDel="00000000" w:rsidP="00000000" w:rsidRDefault="00000000" w:rsidRPr="00000000" w14:paraId="000003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Détails des désaccords de certaines personnes avec des parties du plan, et de leurs motifs :</w:t>
            </w:r>
          </w:p>
          <w:p w:rsidR="00000000" w:rsidDel="00000000" w:rsidP="00000000" w:rsidRDefault="00000000" w:rsidRPr="00000000" w14:paraId="000003E6">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3E7">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3E8">
            <w:pPr>
              <w:spacing w:line="240" w:lineRule="auto"/>
              <w:jc w:val="left"/>
              <w:rPr>
                <w:b w:val="1"/>
                <w:sz w:val="20"/>
                <w:szCs w:val="20"/>
              </w:rPr>
            </w:pPr>
            <w:r w:rsidDel="00000000" w:rsidR="00000000" w:rsidRPr="00000000">
              <w:rPr>
                <w:rtl w:val="0"/>
              </w:rPr>
            </w:r>
          </w:p>
        </w:tc>
      </w:tr>
      <w:tr>
        <w:tc>
          <w:tcPr>
            <w:gridSpan w:val="8"/>
            <w:shd w:fill="auto" w:val="clear"/>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était-il présent?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w:t>
            </w:r>
            <w:r w:rsidDel="00000000" w:rsidR="00000000" w:rsidRPr="00000000">
              <w:rPr>
                <w:rtl w:val="0"/>
              </w:rPr>
            </w:r>
          </w:p>
        </w:tc>
        <w:tc>
          <w:tcPr>
            <w:gridSpan w:val="8"/>
            <w:shd w:fill="auto" w:val="clear"/>
          </w:tcPr>
          <w:p w:rsidR="00000000" w:rsidDel="00000000" w:rsidP="00000000" w:rsidRDefault="00000000" w:rsidRPr="00000000" w14:paraId="000004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 tuteur de l’enfant était-il présent?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   ] Non</w:t>
            </w:r>
            <w:r w:rsidDel="00000000" w:rsidR="00000000" w:rsidRPr="00000000">
              <w:rPr>
                <w:rtl w:val="0"/>
              </w:rPr>
            </w:r>
          </w:p>
        </w:tc>
      </w:tr>
      <w:tr>
        <w:tc>
          <w:tcPr>
            <w:gridSpan w:val="16"/>
            <w:shd w:fill="auto" w:val="clear"/>
          </w:tcPr>
          <w:p w:rsidR="00000000" w:rsidDel="00000000" w:rsidP="00000000" w:rsidRDefault="00000000" w:rsidRPr="00000000" w14:paraId="000004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Calendrier de suivi et de contrôle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lundi de la semaine prochaine des services à offrir et vendredi de la semaine prochaine sur la situation de l’enfant.</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Suivi et contrôle deux fois par semaines au minimum au cours du moins prochain.</w:t>
            </w:r>
            <w:r w:rsidDel="00000000" w:rsidR="00000000" w:rsidRPr="00000000">
              <w:rPr>
                <w:rFonts w:ascii="Calibri" w:cs="Calibri" w:eastAsia="Calibri" w:hAnsi="Calibri"/>
                <w:b w:val="0"/>
                <w:i w:val="1"/>
                <w:smallCaps w:val="0"/>
                <w:strike w:val="0"/>
                <w:color w:val="000000"/>
                <w:sz w:val="12"/>
                <w:szCs w:val="1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la situation progresse comme prévu et souhaité, le calendrier de suivi et de contrôle sera modifié en fonction des résultats de la rencontre d’examen et de la réévaluation du niveau de risque à la fin du mois.</w:t>
            </w:r>
            <w:r w:rsidDel="00000000" w:rsidR="00000000" w:rsidRPr="00000000">
              <w:rPr>
                <w:rtl w:val="0"/>
              </w:rPr>
            </w:r>
          </w:p>
          <w:p w:rsidR="00000000" w:rsidDel="00000000" w:rsidP="00000000" w:rsidRDefault="00000000" w:rsidRPr="00000000" w14:paraId="00000409">
            <w:pPr>
              <w:spacing w:line="240" w:lineRule="auto"/>
              <w:jc w:val="left"/>
              <w:rPr>
                <w:b w:val="1"/>
                <w:sz w:val="20"/>
                <w:szCs w:val="20"/>
              </w:rPr>
            </w:pPr>
            <w:bookmarkStart w:colFirst="0" w:colLast="0" w:name="_heading=h.gjdgxs" w:id="0"/>
            <w:bookmarkEnd w:id="0"/>
            <w:r w:rsidDel="00000000" w:rsidR="00000000" w:rsidRPr="00000000">
              <w:rPr>
                <w:rtl w:val="0"/>
              </w:rPr>
            </w:r>
          </w:p>
          <w:p w:rsidR="00000000" w:rsidDel="00000000" w:rsidP="00000000" w:rsidRDefault="00000000" w:rsidRPr="00000000" w14:paraId="0000040A">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B">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C">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40D">
            <w:pPr>
              <w:spacing w:line="240" w:lineRule="auto"/>
              <w:jc w:val="left"/>
              <w:rPr>
                <w:b w:val="1"/>
                <w:sz w:val="20"/>
                <w:szCs w:val="20"/>
              </w:rPr>
            </w:pPr>
            <w:r w:rsidDel="00000000" w:rsidR="00000000" w:rsidRPr="00000000">
              <w:rPr>
                <w:rtl w:val="0"/>
              </w:rPr>
            </w:r>
          </w:p>
        </w:tc>
      </w:tr>
      <w:tr>
        <w:tc>
          <w:tcPr>
            <w:gridSpan w:val="16"/>
            <w:shd w:fill="auto" w:val="clear"/>
          </w:tcPr>
          <w:p w:rsidR="00000000" w:rsidDel="00000000" w:rsidP="00000000" w:rsidRDefault="00000000" w:rsidRPr="00000000" w14:paraId="000004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la prochaine conférence de prise en charge (si nécessaire)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r>
    </w:tbl>
    <w:p w:rsidR="00000000" w:rsidDel="00000000" w:rsidP="00000000" w:rsidRDefault="00000000" w:rsidRPr="00000000" w14:paraId="0000042D">
      <w:pPr>
        <w:spacing w:after="0" w:line="240" w:lineRule="auto"/>
        <w:jc w:val="left"/>
        <w:rPr/>
      </w:pPr>
      <w:r w:rsidDel="00000000" w:rsidR="00000000" w:rsidRPr="00000000">
        <w:rPr>
          <w:rtl w:val="0"/>
        </w:rPr>
      </w:r>
    </w:p>
    <w:p w:rsidR="00000000" w:rsidDel="00000000" w:rsidP="00000000" w:rsidRDefault="00000000" w:rsidRPr="00000000" w14:paraId="0000042E">
      <w:pPr>
        <w:spacing w:line="240" w:lineRule="auto"/>
        <w:rPr/>
      </w:pPr>
      <w:r w:rsidDel="00000000" w:rsidR="00000000" w:rsidRPr="00000000">
        <w:rPr>
          <w:rtl w:val="0"/>
        </w:rPr>
      </w:r>
    </w:p>
    <w:p w:rsidR="00000000" w:rsidDel="00000000" w:rsidP="00000000" w:rsidRDefault="00000000" w:rsidRPr="00000000" w14:paraId="0000042F">
      <w:pPr>
        <w:spacing w:line="240" w:lineRule="auto"/>
        <w:rPr/>
      </w:pPr>
      <w:r w:rsidDel="00000000" w:rsidR="00000000" w:rsidRPr="00000000">
        <w:rPr>
          <w:rtl w:val="0"/>
        </w:rPr>
      </w:r>
    </w:p>
    <w:p w:rsidR="00000000" w:rsidDel="00000000" w:rsidP="00000000" w:rsidRDefault="00000000" w:rsidRPr="00000000" w14:paraId="00000430">
      <w:pPr>
        <w:spacing w:line="240" w:lineRule="auto"/>
        <w:rPr>
          <w:sz w:val="2"/>
          <w:szCs w:val="2"/>
        </w:rPr>
      </w:pPr>
      <w:r w:rsidDel="00000000" w:rsidR="00000000" w:rsidRPr="00000000">
        <w:rPr>
          <w:rtl w:val="0"/>
        </w:rPr>
      </w:r>
    </w:p>
    <w:sectPr>
      <w:headerReference r:id="rId7" w:type="default"/>
      <w:footerReference r:id="rId8" w:type="default"/>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5</w:t>
    </w:r>
  </w:p>
  <w:p w:rsidR="00000000" w:rsidDel="00000000" w:rsidP="00000000" w:rsidRDefault="00000000" w:rsidRPr="00000000" w14:paraId="000004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Rapport de conférence de prise en charge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0" w:before="200" w:lineRule="auto"/>
    </w:pPr>
    <w:rPr>
      <w:rFonts w:ascii="Calibri" w:cs="Calibri" w:eastAsia="Calibri" w:hAnsi="Calibri"/>
      <w:color w:val="1f3863"/>
    </w:rPr>
  </w:style>
  <w:style w:type="paragraph" w:styleId="Heading6">
    <w:name w:val="heading 6"/>
    <w:basedOn w:val="Normal"/>
    <w:next w:val="Normal"/>
    <w:pPr>
      <w:keepNext w:val="1"/>
      <w:spacing w:after="0" w:line="240" w:lineRule="auto"/>
      <w:jc w:val="left"/>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5">
    <w:name w:val="heading 5"/>
    <w:basedOn w:val="Normal"/>
    <w:next w:val="Normal"/>
    <w:link w:val="Titre5Car"/>
    <w:uiPriority w:val="9"/>
    <w:semiHidden w:val="1"/>
    <w:unhideWhenUsed w:val="1"/>
    <w:qFormat w:val="1"/>
    <w:rsid w:val="00E3473D"/>
    <w:pPr>
      <w:keepNext w:val="1"/>
      <w:keepLines w:val="1"/>
      <w:spacing w:after="0" w:before="200"/>
      <w:outlineLvl w:val="4"/>
    </w:pPr>
    <w:rPr>
      <w:rFonts w:asciiTheme="majorHAnsi" w:cstheme="majorBidi" w:eastAsiaTheme="majorEastAsia" w:hAnsiTheme="majorHAnsi"/>
      <w:color w:val="1f3763" w:themeColor="accent1" w:themeShade="00007F"/>
    </w:rPr>
  </w:style>
  <w:style w:type="paragraph" w:styleId="Titre6">
    <w:name w:val="heading 6"/>
    <w:basedOn w:val="Normal"/>
    <w:next w:val="Normal"/>
    <w:link w:val="Titre6Car"/>
    <w:uiPriority w:val="9"/>
    <w:unhideWhenUsed w:val="1"/>
    <w:qFormat w:val="1"/>
    <w:rsid w:val="00E3473D"/>
    <w:pPr>
      <w:keepNext w:val="1"/>
      <w:spacing w:after="0" w:line="240" w:lineRule="auto"/>
      <w:jc w:val="left"/>
      <w:outlineLvl w:val="5"/>
    </w:pPr>
    <w:rPr>
      <w:b w:val="1"/>
      <w:sz w:val="20"/>
      <w:szCs w:val="20"/>
      <w:lang w:bidi="fr-CA" w:val="fr-CA"/>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6F5720"/>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6F5720"/>
    <w:rPr>
      <w:rFonts w:asciiTheme="majorHAnsi" w:cstheme="majorBidi" w:eastAsiaTheme="majorEastAsia" w:hAnsiTheme="majorHAnsi"/>
      <w:color w:val="323e4f" w:themeColor="text2" w:themeShade="0000BF"/>
      <w:spacing w:val="5"/>
      <w:kern w:val="28"/>
      <w:sz w:val="52"/>
      <w:szCs w:val="52"/>
    </w:rPr>
  </w:style>
  <w:style w:type="character" w:styleId="Titre5Car" w:customStyle="1">
    <w:name w:val="Titre 5 Car"/>
    <w:basedOn w:val="Policepardfaut"/>
    <w:link w:val="Titre5"/>
    <w:uiPriority w:val="9"/>
    <w:semiHidden w:val="1"/>
    <w:rsid w:val="00E3473D"/>
    <w:rPr>
      <w:rFonts w:asciiTheme="majorHAnsi" w:cstheme="majorBidi" w:eastAsiaTheme="majorEastAsia" w:hAnsiTheme="majorHAnsi"/>
      <w:color w:val="1f3763" w:themeColor="accent1" w:themeShade="00007F"/>
      <w:szCs w:val="22"/>
      <w:lang w:val="en-ZA"/>
    </w:rPr>
  </w:style>
  <w:style w:type="character" w:styleId="Titre6Car" w:customStyle="1">
    <w:name w:val="Titre 6 Car"/>
    <w:basedOn w:val="Policepardfaut"/>
    <w:link w:val="Titre6"/>
    <w:uiPriority w:val="9"/>
    <w:rsid w:val="00E3473D"/>
    <w:rPr>
      <w:b w:val="1"/>
      <w:sz w:val="20"/>
      <w:szCs w:val="20"/>
      <w:lang w:bidi="fr-CA" w:val="fr-CA"/>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XOBznaPUsavIuqkc2bfOHO9NgQ==">AMUW2mUo21MMGvP9ncIC2fwU64xAoYvii3lz7Mquvc/Q2BmYuF1xYcA0KUMke1guA7M9+RFLefSRr6rXQMSgRhZjl0TEtdiPeCW68YSBKBb5LDcrf8Pc90gsVg2SoXnn/YWXYHCkFV10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2019-06-05T13:57:00Z</dcterms:created>
  <dc:creator>Microsoft Office User</dc:creator>
</cp:coreProperties>
</file>